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14678494" w14:textId="404C18E7" w:rsidR="000213BB" w:rsidRPr="00E404AC" w:rsidRDefault="00E404AC" w:rsidP="000213BB">
      <w:pPr>
        <w:pStyle w:val="Bezmezer"/>
        <w:jc w:val="center"/>
        <w:rPr>
          <w:rFonts w:asciiTheme="minorHAnsi" w:hAnsiTheme="minorHAnsi" w:cstheme="minorHAnsi"/>
          <w:sz w:val="28"/>
          <w:szCs w:val="28"/>
        </w:rPr>
      </w:pPr>
      <w:r w:rsidRPr="00E404A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</w:t>
      </w:r>
      <w:r w:rsidR="002632D7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VSTŘIKOVACÍH</w:t>
      </w:r>
      <w:r w:rsidR="00A07425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O</w:t>
      </w:r>
      <w:r w:rsidR="002632D7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LIS</w:t>
      </w:r>
      <w:r w:rsidR="00A07425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U</w:t>
      </w:r>
      <w:r w:rsidR="002632D7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PRO SPOLEČNOST PAŇÁK PLASTY</w:t>
      </w:r>
      <w:r w:rsidR="00160B9B" w:rsidRPr="00160B9B"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  <w:t xml:space="preserve"> s.r.o</w:t>
      </w:r>
      <w:r w:rsidR="00160B9B" w:rsidRPr="00160B9B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.</w:t>
      </w:r>
    </w:p>
    <w:p w14:paraId="7E9659B5" w14:textId="77777777" w:rsidR="00E404AC" w:rsidRPr="00067D70" w:rsidRDefault="00E404AC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77777777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065C42" w:rsidRPr="00065C42">
        <w:rPr>
          <w:rFonts w:asciiTheme="minorHAnsi" w:hAnsiTheme="minorHAnsi" w:cstheme="minorHAnsi"/>
        </w:rPr>
        <w:t>PAŇÁK PLASTY s.r.o.</w:t>
      </w:r>
    </w:p>
    <w:p w14:paraId="5F91FBCE" w14:textId="599DBFFB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065C42" w:rsidRPr="00065C42">
        <w:rPr>
          <w:rFonts w:asciiTheme="minorHAnsi" w:hAnsiTheme="minorHAnsi" w:cstheme="minorHAnsi"/>
        </w:rPr>
        <w:t>Mnichov 233, 793 26 Vrbno pod Pradědem</w:t>
      </w:r>
    </w:p>
    <w:p w14:paraId="7E75F8FB" w14:textId="529ECADE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065C42" w:rsidRPr="00065C42">
        <w:rPr>
          <w:rStyle w:val="FontStyle24"/>
          <w:rFonts w:asciiTheme="minorHAnsi" w:hAnsiTheme="minorHAnsi" w:cstheme="minorHAnsi"/>
          <w:sz w:val="24"/>
          <w:szCs w:val="24"/>
        </w:rPr>
        <w:t>Ing. František Křenek</w:t>
      </w:r>
      <w:r w:rsidR="00C15206" w:rsidRPr="00C15206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0EDDABA6" w14:textId="4B5F8D6A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065C42" w:rsidRPr="00065C42">
        <w:rPr>
          <w:rStyle w:val="FontStyle24"/>
          <w:rFonts w:asciiTheme="minorHAnsi" w:hAnsiTheme="minorHAnsi" w:cstheme="minorHAnsi"/>
          <w:sz w:val="24"/>
          <w:szCs w:val="24"/>
        </w:rPr>
        <w:t>Ing. František Křenek</w:t>
      </w:r>
      <w:r w:rsidR="00C15206" w:rsidRPr="00C15206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690EB986" w14:textId="117382E0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065C42" w:rsidRPr="00065C42">
        <w:rPr>
          <w:rFonts w:asciiTheme="minorHAnsi" w:hAnsiTheme="minorHAnsi" w:cstheme="minorHAnsi"/>
          <w:color w:val="333333"/>
          <w:shd w:val="clear" w:color="auto" w:fill="FFFFFF"/>
        </w:rPr>
        <w:t>28580061</w:t>
      </w:r>
    </w:p>
    <w:p w14:paraId="74F028B0" w14:textId="43C489F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065C42" w:rsidRPr="00065C42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28580061</w:t>
      </w:r>
    </w:p>
    <w:p w14:paraId="42CF2BD5" w14:textId="6D2CB5C8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FB2ABD" w:rsidRPr="00FB2ABD">
        <w:rPr>
          <w:rFonts w:asciiTheme="minorHAnsi" w:hAnsiTheme="minorHAnsi" w:cstheme="minorHAnsi"/>
        </w:rPr>
        <w:t>Komerční banka, a. s.</w:t>
      </w:r>
    </w:p>
    <w:p w14:paraId="20D15310" w14:textId="2F0C74AD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065C42" w:rsidRPr="00065C42">
        <w:rPr>
          <w:rFonts w:asciiTheme="minorHAnsi" w:hAnsiTheme="minorHAnsi" w:cstheme="minorHAnsi"/>
          <w:color w:val="222222"/>
        </w:rPr>
        <w:t>43- 4209130277/0100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520B27AB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2A63FC">
        <w:rPr>
          <w:rFonts w:ascii="Calibri" w:hAnsi="Calibri" w:cs="Calibri"/>
          <w:snapToGrid w:val="0"/>
        </w:rPr>
        <w:t>1</w:t>
      </w:r>
      <w:r w:rsidR="000A2557" w:rsidRPr="00F53DFE">
        <w:rPr>
          <w:rFonts w:ascii="Calibri" w:hAnsi="Calibri" w:cs="Calibri"/>
          <w:snapToGrid w:val="0"/>
        </w:rPr>
        <w:t xml:space="preserve"> ks </w:t>
      </w:r>
      <w:r w:rsidR="00F64691" w:rsidRPr="00F53DFE">
        <w:rPr>
          <w:rFonts w:ascii="Calibri" w:hAnsi="Calibri" w:cs="Calibri"/>
          <w:snapToGrid w:val="0"/>
        </w:rPr>
        <w:t>nov</w:t>
      </w:r>
      <w:r w:rsidR="002A63FC">
        <w:rPr>
          <w:rFonts w:ascii="Calibri" w:hAnsi="Calibri" w:cs="Calibri"/>
          <w:snapToGrid w:val="0"/>
        </w:rPr>
        <w:t>é</w:t>
      </w:r>
      <w:r w:rsidR="00E6786A">
        <w:rPr>
          <w:rFonts w:ascii="Calibri" w:hAnsi="Calibri" w:cs="Calibri"/>
          <w:snapToGrid w:val="0"/>
        </w:rPr>
        <w:t>h</w:t>
      </w:r>
      <w:r w:rsidR="002A63FC">
        <w:rPr>
          <w:rFonts w:ascii="Calibri" w:hAnsi="Calibri" w:cs="Calibri"/>
          <w:snapToGrid w:val="0"/>
        </w:rPr>
        <w:t>o</w:t>
      </w:r>
      <w:r w:rsidR="00F64691" w:rsidRPr="00F53DFE">
        <w:rPr>
          <w:rFonts w:ascii="Calibri" w:hAnsi="Calibri" w:cs="Calibri"/>
          <w:snapToGrid w:val="0"/>
        </w:rPr>
        <w:t xml:space="preserve"> </w:t>
      </w:r>
      <w:r w:rsidR="000A2557" w:rsidRPr="00F53DFE">
        <w:rPr>
          <w:rFonts w:ascii="Calibri" w:hAnsi="Calibri" w:cs="Calibri"/>
          <w:snapToGrid w:val="0"/>
        </w:rPr>
        <w:t>vstřikovací</w:t>
      </w:r>
      <w:r w:rsidR="00E6786A">
        <w:rPr>
          <w:rFonts w:ascii="Calibri" w:hAnsi="Calibri" w:cs="Calibri"/>
          <w:snapToGrid w:val="0"/>
        </w:rPr>
        <w:t>h</w:t>
      </w:r>
      <w:r w:rsidR="002A63FC">
        <w:rPr>
          <w:rFonts w:ascii="Calibri" w:hAnsi="Calibri" w:cs="Calibri"/>
          <w:snapToGrid w:val="0"/>
        </w:rPr>
        <w:t>o</w:t>
      </w:r>
      <w:r w:rsidR="000A2557" w:rsidRPr="00F53DFE">
        <w:rPr>
          <w:rFonts w:ascii="Calibri" w:hAnsi="Calibri" w:cs="Calibri"/>
          <w:snapToGrid w:val="0"/>
        </w:rPr>
        <w:t xml:space="preserve"> lis</w:t>
      </w:r>
      <w:r w:rsidR="002A63FC">
        <w:rPr>
          <w:rFonts w:ascii="Calibri" w:hAnsi="Calibri" w:cs="Calibri"/>
          <w:snapToGrid w:val="0"/>
        </w:rPr>
        <w:t>u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1B0A49" w:rsidRPr="001B0A49">
        <w:rPr>
          <w:rFonts w:asciiTheme="minorHAnsi" w:hAnsiTheme="minorHAnsi" w:cstheme="minorHAnsi"/>
          <w:color w:val="222222"/>
          <w:shd w:val="clear" w:color="auto" w:fill="FFFFFF"/>
        </w:rPr>
        <w:t xml:space="preserve">Dodávka </w:t>
      </w:r>
      <w:r w:rsidR="00E6786A">
        <w:rPr>
          <w:rFonts w:asciiTheme="minorHAnsi" w:hAnsiTheme="minorHAnsi" w:cstheme="minorHAnsi"/>
          <w:color w:val="222222"/>
          <w:shd w:val="clear" w:color="auto" w:fill="FFFFFF"/>
        </w:rPr>
        <w:t>vstřikovacíh</w:t>
      </w:r>
      <w:r w:rsidR="002A63FC">
        <w:rPr>
          <w:rFonts w:asciiTheme="minorHAnsi" w:hAnsiTheme="minorHAnsi" w:cstheme="minorHAnsi"/>
          <w:color w:val="222222"/>
          <w:shd w:val="clear" w:color="auto" w:fill="FFFFFF"/>
        </w:rPr>
        <w:t>o</w:t>
      </w:r>
      <w:r w:rsidR="00E6786A">
        <w:rPr>
          <w:rFonts w:asciiTheme="minorHAnsi" w:hAnsiTheme="minorHAnsi" w:cstheme="minorHAnsi"/>
          <w:color w:val="222222"/>
          <w:shd w:val="clear" w:color="auto" w:fill="FFFFFF"/>
        </w:rPr>
        <w:t xml:space="preserve"> lis</w:t>
      </w:r>
      <w:r w:rsidR="002A63FC">
        <w:rPr>
          <w:rFonts w:asciiTheme="minorHAnsi" w:hAnsiTheme="minorHAnsi" w:cstheme="minorHAnsi"/>
          <w:color w:val="222222"/>
          <w:shd w:val="clear" w:color="auto" w:fill="FFFFFF"/>
        </w:rPr>
        <w:t>u</w:t>
      </w:r>
      <w:r w:rsidR="00E6786A">
        <w:rPr>
          <w:rFonts w:asciiTheme="minorHAnsi" w:hAnsiTheme="minorHAnsi" w:cstheme="minorHAnsi"/>
          <w:color w:val="222222"/>
          <w:shd w:val="clear" w:color="auto" w:fill="FFFFFF"/>
        </w:rPr>
        <w:t xml:space="preserve"> pro společno</w:t>
      </w:r>
      <w:r w:rsidR="0096022E">
        <w:rPr>
          <w:rFonts w:asciiTheme="minorHAnsi" w:hAnsiTheme="minorHAnsi" w:cstheme="minorHAnsi"/>
          <w:color w:val="222222"/>
          <w:shd w:val="clear" w:color="auto" w:fill="FFFFFF"/>
        </w:rPr>
        <w:t>s</w:t>
      </w:r>
      <w:r w:rsidR="00E6786A">
        <w:rPr>
          <w:rFonts w:asciiTheme="minorHAnsi" w:hAnsiTheme="minorHAnsi" w:cstheme="minorHAnsi"/>
          <w:color w:val="222222"/>
          <w:shd w:val="clear" w:color="auto" w:fill="FFFFFF"/>
        </w:rPr>
        <w:t>t PAŇÁK PLASTY</w:t>
      </w:r>
      <w:r w:rsidR="001B0A49" w:rsidRPr="001B0A49">
        <w:rPr>
          <w:rFonts w:asciiTheme="minorHAnsi" w:hAnsiTheme="minorHAnsi" w:cstheme="minorHAnsi"/>
          <w:color w:val="222222"/>
          <w:shd w:val="clear" w:color="auto" w:fill="FFFFFF"/>
        </w:rPr>
        <w:t xml:space="preserve"> s.r.o.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1C6E9BD5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EC0029">
        <w:rPr>
          <w:rFonts w:asciiTheme="minorHAnsi" w:hAnsiTheme="minorHAnsi" w:cstheme="minorHAnsi"/>
        </w:rPr>
        <w:t>s</w:t>
      </w:r>
      <w:r w:rsidR="00EC0029" w:rsidRPr="00EC0029">
        <w:rPr>
          <w:rFonts w:asciiTheme="minorHAnsi" w:hAnsiTheme="minorHAnsi" w:cstheme="minorHAnsi"/>
        </w:rPr>
        <w:t>polečnost PAŇÁK PLASTY s.r.o., Mnichov 233, 793 26 Vrbno pod Pradědem</w:t>
      </w:r>
      <w:r w:rsidR="003157A8" w:rsidRPr="003157A8">
        <w:rPr>
          <w:rFonts w:asciiTheme="minorHAnsi" w:hAnsiTheme="minorHAnsi" w:cstheme="minorHAns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53A48F82" w14:textId="77777777" w:rsidR="003E0991" w:rsidRPr="00F138EF" w:rsidRDefault="003E0991" w:rsidP="003E0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138EF">
              <w:rPr>
                <w:rFonts w:asciiTheme="minorHAnsi" w:hAnsiTheme="minorHAnsi" w:cstheme="minorHAnsi"/>
                <w:b/>
              </w:rPr>
              <w:t>Vstřikovací lis</w:t>
            </w:r>
          </w:p>
          <w:p w14:paraId="6B224704" w14:textId="3173C1E9" w:rsidR="003E0991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3C54FE4B" w14:textId="77777777" w:rsidR="00B24765" w:rsidRPr="00B24765" w:rsidRDefault="00B24765" w:rsidP="00B2476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4765">
              <w:rPr>
                <w:rFonts w:asciiTheme="minorHAnsi" w:hAnsiTheme="minorHAnsi" w:cstheme="minorHAnsi"/>
                <w:sz w:val="20"/>
                <w:szCs w:val="20"/>
              </w:rPr>
              <w:t xml:space="preserve">Uzavírací síla stroje - max. 200 tun; </w:t>
            </w:r>
          </w:p>
          <w:p w14:paraId="5BAB3A3E" w14:textId="6E3F158B" w:rsidR="00B24765" w:rsidRDefault="00B24765" w:rsidP="00B2476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4765">
              <w:rPr>
                <w:rFonts w:asciiTheme="minorHAnsi" w:hAnsiTheme="minorHAnsi" w:cstheme="minorHAnsi"/>
                <w:sz w:val="20"/>
                <w:szCs w:val="20"/>
              </w:rPr>
              <w:t>předpokládaný provozní příkon stroje – max. 18 kW; vzdálenost mezi vodícími sloupky – min. 550 x 550 mm; velikost upínacích desek (horizontálně x vertikálně) – min. 795 x 795 mm; paralelní zavírání a otevírání vstřikovací formy – ANO; lineární vedení na spodní části desky v min. 12 bodech – ANO; pohyblivá upínací deska uložená v pouzdrech všech vodících sloupů – ANO; přístup do oblasti vyhazovače bez překážek – ANO; regulace tlaků, drah a rychlostí u vyhazovače – ANO; zdvih vyhazovače – min. 200 mm; hmotnost formy na pohyblivé desce – min. 1200 Kg; hlídaní uzavírací síly a síly formy - ANO; max. otevření formy mezi upínacími deskami – min. 950 mm; vstřikovaný objem materiálu – min. 250 cm3; hydraulický tahač jader na pohyblivé upínací desce – min. 2; vstřikovací jednotka v centrální poloze vstřikování s připojením jako jeden montážní celek (horizontální poloha vstřikovací jednotky) – ANO; max. nastavení teploty materiálu – min. 350 °C; ústí násypky materiálu s regulovaným chlazením – ANO; průměr šneku – min. 45 mm; max. vstřikovací tlak – m</w:t>
            </w:r>
            <w:r w:rsidR="001850BB">
              <w:rPr>
                <w:rFonts w:asciiTheme="minorHAnsi" w:hAnsiTheme="minorHAnsi" w:cstheme="minorHAnsi"/>
                <w:sz w:val="20"/>
                <w:szCs w:val="20"/>
              </w:rPr>
              <w:t>ax</w:t>
            </w:r>
            <w:r w:rsidRPr="00B24765">
              <w:rPr>
                <w:rFonts w:asciiTheme="minorHAnsi" w:hAnsiTheme="minorHAnsi" w:cstheme="minorHAnsi"/>
                <w:sz w:val="20"/>
                <w:szCs w:val="20"/>
              </w:rPr>
              <w:t xml:space="preserve">. 1600 barů; otevřená tryska – ANO; špička trysky plochá – ANO; nezávisle regulovatelná pásma vytápění válce – min. 5; elektrický stroj s integrovanou hydraulikou pro okruhy tahače jader – ANO; nastavení různé uzavírací síly, </w:t>
            </w:r>
            <w:proofErr w:type="spellStart"/>
            <w:r w:rsidRPr="00B24765">
              <w:rPr>
                <w:rFonts w:asciiTheme="minorHAnsi" w:hAnsiTheme="minorHAnsi" w:cstheme="minorHAnsi"/>
                <w:sz w:val="20"/>
                <w:szCs w:val="20"/>
              </w:rPr>
              <w:t>dotlaku</w:t>
            </w:r>
            <w:proofErr w:type="spellEnd"/>
            <w:r w:rsidRPr="00B24765">
              <w:rPr>
                <w:rFonts w:asciiTheme="minorHAnsi" w:hAnsiTheme="minorHAnsi" w:cstheme="minorHAnsi"/>
                <w:sz w:val="20"/>
                <w:szCs w:val="20"/>
              </w:rPr>
              <w:t xml:space="preserve"> a chlazení během vstřikovacího cyklu – ANO; barevná dotyková obrazovka – ANO; řídící systém v českém jazyce – ANO; rozhraní USB – ANO; kopírování a tisk dat za provozu stroje – ANO; volně </w:t>
            </w:r>
            <w:r w:rsidRPr="00B2476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programovatelný průběh pomocí grafických symbolů – ANO; protokol dat procesu a kontroly kvality – ANO; ovládání v českém jazyce – ANO; přístupové vícestupňové oprávnění – ANO; zásuvka 230V – min. 2; zásuvka 400V – min. 2; vzduchový ventil pro formu – min. 2; regulátor chladící vody pro formu – min. 4 okruhy; regulované okruhy pro vytápění formy – min. 12.</w:t>
            </w:r>
          </w:p>
          <w:p w14:paraId="3AD1047E" w14:textId="49E0E456" w:rsidR="00533933" w:rsidRPr="00AA16EA" w:rsidRDefault="00533933" w:rsidP="00166D58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406EE378" w:rsidR="00533933" w:rsidRPr="00067D70" w:rsidRDefault="00CF1828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3A47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3A47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8E0B83D" w:rsidR="00E44966" w:rsidRPr="000946D5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="00E44966" w:rsidRPr="000946D5">
        <w:rPr>
          <w:rFonts w:ascii="Calibri" w:hAnsi="Calibri" w:cs="Calibri"/>
          <w:b/>
          <w:bCs/>
          <w:i/>
          <w:iCs/>
        </w:rPr>
        <w:t>Objednatel</w:t>
      </w:r>
      <w:r w:rsidR="00E44966" w:rsidRPr="000946D5">
        <w:rPr>
          <w:rFonts w:ascii="Calibri" w:hAnsi="Calibri" w:cs="Calibri"/>
        </w:rPr>
        <w:t xml:space="preserve"> </w:t>
      </w:r>
      <w:r w:rsidR="000946D5" w:rsidRPr="000946D5">
        <w:rPr>
          <w:rFonts w:ascii="Calibri" w:hAnsi="Calibri" w:cs="Calibri"/>
        </w:rPr>
        <w:t>ne</w:t>
      </w:r>
      <w:r w:rsidR="00E44966" w:rsidRPr="000946D5">
        <w:rPr>
          <w:rFonts w:ascii="Calibri" w:hAnsi="Calibri" w:cs="Calibri"/>
        </w:rPr>
        <w:t>využije při financování realizace veřejné zakázky režimu zálohových plateb.</w:t>
      </w:r>
    </w:p>
    <w:p w14:paraId="5739A646" w14:textId="22977870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Cena za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bude uhrazena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2B132AE" w14:textId="5AC774A4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akceptovat.</w:t>
      </w:r>
    </w:p>
    <w:p w14:paraId="72F22C07" w14:textId="1DA233B0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76150DB7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. Platby budou probíhat </w:t>
      </w:r>
      <w:r w:rsidR="00E44966" w:rsidRPr="003A3E98">
        <w:rPr>
          <w:rFonts w:ascii="Calibri" w:hAnsi="Calibri" w:cs="Calibri"/>
        </w:rPr>
        <w:t>výhradně v</w:t>
      </w:r>
      <w:r w:rsidR="00054A5C">
        <w:rPr>
          <w:rFonts w:ascii="Calibri" w:hAnsi="Calibri" w:cs="Calibri"/>
        </w:rPr>
        <w:t> Korunách českých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</w:t>
      </w:r>
      <w:r w:rsidR="00E44966" w:rsidRPr="00067D70">
        <w:rPr>
          <w:rFonts w:ascii="Calibri" w:hAnsi="Calibri" w:cs="Calibri"/>
        </w:rPr>
        <w:lastRenderedPageBreak/>
        <w:t xml:space="preserve">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</w:t>
      </w:r>
      <w:r w:rsidR="00E44966" w:rsidRPr="00067D70">
        <w:rPr>
          <w:rFonts w:ascii="Calibri" w:hAnsi="Calibri" w:cs="Calibri"/>
        </w:rPr>
        <w:lastRenderedPageBreak/>
        <w:t xml:space="preserve">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1700E4CD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9D549C" w:rsidRPr="009D549C">
        <w:rPr>
          <w:rFonts w:asciiTheme="minorHAnsi" w:hAnsiTheme="minorHAnsi" w:cstheme="minorHAnsi"/>
          <w:color w:val="222222"/>
        </w:rPr>
        <w:t>Realizace dalších energetických opatření v rámci výrobního procesu ve společnosti PAŇÁK PLASTY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lastRenderedPageBreak/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F281C72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 xml:space="preserve">od 03. </w:t>
      </w:r>
      <w:r w:rsidR="00571EF8">
        <w:rPr>
          <w:rFonts w:ascii="Calibri" w:hAnsi="Calibri" w:cs="Calibri"/>
        </w:rPr>
        <w:t>12</w:t>
      </w:r>
      <w:r w:rsidR="00944E4A" w:rsidRPr="000224DC">
        <w:rPr>
          <w:rFonts w:ascii="Calibri" w:hAnsi="Calibri" w:cs="Calibri"/>
        </w:rPr>
        <w:t>. 2020, účinnými od 1</w:t>
      </w:r>
      <w:r w:rsidR="00571EF8">
        <w:rPr>
          <w:rFonts w:ascii="Calibri" w:hAnsi="Calibri" w:cs="Calibri"/>
        </w:rPr>
        <w:t>0</w:t>
      </w:r>
      <w:r w:rsidR="00944E4A" w:rsidRPr="000224DC">
        <w:rPr>
          <w:rFonts w:ascii="Calibri" w:hAnsi="Calibri" w:cs="Calibri"/>
        </w:rPr>
        <w:t>. 1</w:t>
      </w:r>
      <w:r w:rsidR="00571EF8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>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08AE4D" w14:textId="15138B6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9D8AB11" w14:textId="7827762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CED95BC" w14:textId="61960AA9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5423EC88" w14:textId="0135EFE8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D414A3C" w14:textId="1CC9A70F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F1A9F75" w14:textId="3B644C1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C8FFD4" w14:textId="670B3531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4047616" w14:textId="2A33094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2F8AA9D" w14:textId="18B6022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97C9591" w14:textId="77777777" w:rsidR="007772D7" w:rsidRPr="00374EBA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007BBB91" w:rsidR="00DA1C36" w:rsidRPr="00A20050" w:rsidRDefault="00F72782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Ing. František Křenek,</w:t>
            </w:r>
            <w:r w:rsidR="00DA1C36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 jednatel</w:t>
            </w:r>
          </w:p>
          <w:p w14:paraId="0A3A95EE" w14:textId="1A2632BD" w:rsidR="00DA1C36" w:rsidRDefault="00BF4C13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</w:t>
            </w:r>
            <w:r>
              <w:rPr>
                <w:rFonts w:asciiTheme="minorHAnsi" w:hAnsiTheme="minorHAnsi" w:cstheme="minorHAnsi"/>
                <w:b/>
                <w:bCs/>
              </w:rPr>
              <w:t>AŇÁK PLASTY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s.r.o.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7606C" w14:textId="77777777" w:rsidR="00BE1267" w:rsidRDefault="00BE1267">
      <w:r>
        <w:separator/>
      </w:r>
    </w:p>
  </w:endnote>
  <w:endnote w:type="continuationSeparator" w:id="0">
    <w:p w14:paraId="62296FB4" w14:textId="77777777" w:rsidR="00BE1267" w:rsidRDefault="00BE1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BFDB4" w14:textId="77777777" w:rsidR="00BE1267" w:rsidRDefault="00BE1267">
      <w:r>
        <w:separator/>
      </w:r>
    </w:p>
  </w:footnote>
  <w:footnote w:type="continuationSeparator" w:id="0">
    <w:p w14:paraId="778C355C" w14:textId="77777777" w:rsidR="00BE1267" w:rsidRDefault="00BE1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51C8E"/>
    <w:rsid w:val="00054A5C"/>
    <w:rsid w:val="00063A47"/>
    <w:rsid w:val="00065C42"/>
    <w:rsid w:val="00067D70"/>
    <w:rsid w:val="000845CC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1106E"/>
    <w:rsid w:val="0015139A"/>
    <w:rsid w:val="00160B9B"/>
    <w:rsid w:val="00166D58"/>
    <w:rsid w:val="00167C29"/>
    <w:rsid w:val="00181205"/>
    <w:rsid w:val="001850BB"/>
    <w:rsid w:val="001B0A49"/>
    <w:rsid w:val="001B1303"/>
    <w:rsid w:val="00212E39"/>
    <w:rsid w:val="00216035"/>
    <w:rsid w:val="00220CAD"/>
    <w:rsid w:val="00224409"/>
    <w:rsid w:val="00227D7C"/>
    <w:rsid w:val="00230AF9"/>
    <w:rsid w:val="002632D7"/>
    <w:rsid w:val="002665D0"/>
    <w:rsid w:val="00267854"/>
    <w:rsid w:val="00276799"/>
    <w:rsid w:val="002A4404"/>
    <w:rsid w:val="002A63FC"/>
    <w:rsid w:val="002E506C"/>
    <w:rsid w:val="002F49B3"/>
    <w:rsid w:val="002F54E7"/>
    <w:rsid w:val="00301302"/>
    <w:rsid w:val="003026C6"/>
    <w:rsid w:val="003157A8"/>
    <w:rsid w:val="00340062"/>
    <w:rsid w:val="00360384"/>
    <w:rsid w:val="003849EE"/>
    <w:rsid w:val="003A3E98"/>
    <w:rsid w:val="003E0991"/>
    <w:rsid w:val="003F1514"/>
    <w:rsid w:val="0043620F"/>
    <w:rsid w:val="00456333"/>
    <w:rsid w:val="00463BFA"/>
    <w:rsid w:val="004769C3"/>
    <w:rsid w:val="004B67D3"/>
    <w:rsid w:val="004C3662"/>
    <w:rsid w:val="004D3E3A"/>
    <w:rsid w:val="004D7281"/>
    <w:rsid w:val="004E77D7"/>
    <w:rsid w:val="00502758"/>
    <w:rsid w:val="00510876"/>
    <w:rsid w:val="00513FED"/>
    <w:rsid w:val="00533933"/>
    <w:rsid w:val="0055707A"/>
    <w:rsid w:val="00564BB7"/>
    <w:rsid w:val="00567FAB"/>
    <w:rsid w:val="00571EF8"/>
    <w:rsid w:val="00574EF7"/>
    <w:rsid w:val="0058331D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5238"/>
    <w:rsid w:val="00693102"/>
    <w:rsid w:val="006B132A"/>
    <w:rsid w:val="006C0B3A"/>
    <w:rsid w:val="006C17A4"/>
    <w:rsid w:val="006D2BB5"/>
    <w:rsid w:val="006D43BA"/>
    <w:rsid w:val="006E5534"/>
    <w:rsid w:val="006F494D"/>
    <w:rsid w:val="00700754"/>
    <w:rsid w:val="00702445"/>
    <w:rsid w:val="0074049F"/>
    <w:rsid w:val="00742276"/>
    <w:rsid w:val="0074582A"/>
    <w:rsid w:val="00745CCF"/>
    <w:rsid w:val="007609D2"/>
    <w:rsid w:val="007772D7"/>
    <w:rsid w:val="007A1A39"/>
    <w:rsid w:val="007B0F13"/>
    <w:rsid w:val="007E32DD"/>
    <w:rsid w:val="008157BA"/>
    <w:rsid w:val="00865F6E"/>
    <w:rsid w:val="008751F3"/>
    <w:rsid w:val="0089662F"/>
    <w:rsid w:val="008967E3"/>
    <w:rsid w:val="008A327F"/>
    <w:rsid w:val="008A523D"/>
    <w:rsid w:val="008C660A"/>
    <w:rsid w:val="008D45B6"/>
    <w:rsid w:val="008F030D"/>
    <w:rsid w:val="008F26EA"/>
    <w:rsid w:val="0090179E"/>
    <w:rsid w:val="00902826"/>
    <w:rsid w:val="00915F85"/>
    <w:rsid w:val="00916C31"/>
    <w:rsid w:val="00934C20"/>
    <w:rsid w:val="00944E4A"/>
    <w:rsid w:val="00945966"/>
    <w:rsid w:val="009560C7"/>
    <w:rsid w:val="0096022E"/>
    <w:rsid w:val="009D0246"/>
    <w:rsid w:val="009D11F7"/>
    <w:rsid w:val="009D549C"/>
    <w:rsid w:val="00A032BD"/>
    <w:rsid w:val="00A03329"/>
    <w:rsid w:val="00A07425"/>
    <w:rsid w:val="00A20050"/>
    <w:rsid w:val="00A30E72"/>
    <w:rsid w:val="00A33A53"/>
    <w:rsid w:val="00A53D6C"/>
    <w:rsid w:val="00A66BEE"/>
    <w:rsid w:val="00A82448"/>
    <w:rsid w:val="00A86E9B"/>
    <w:rsid w:val="00AA16EA"/>
    <w:rsid w:val="00AB78CC"/>
    <w:rsid w:val="00AD0EBD"/>
    <w:rsid w:val="00AF58F0"/>
    <w:rsid w:val="00B03655"/>
    <w:rsid w:val="00B13295"/>
    <w:rsid w:val="00B24765"/>
    <w:rsid w:val="00B25045"/>
    <w:rsid w:val="00B360A2"/>
    <w:rsid w:val="00B53C50"/>
    <w:rsid w:val="00B857E5"/>
    <w:rsid w:val="00BA37F3"/>
    <w:rsid w:val="00BE1267"/>
    <w:rsid w:val="00BE4FFF"/>
    <w:rsid w:val="00BE5293"/>
    <w:rsid w:val="00BF4C13"/>
    <w:rsid w:val="00C15206"/>
    <w:rsid w:val="00C52713"/>
    <w:rsid w:val="00C81684"/>
    <w:rsid w:val="00CE3351"/>
    <w:rsid w:val="00CE4D70"/>
    <w:rsid w:val="00CF1828"/>
    <w:rsid w:val="00D01856"/>
    <w:rsid w:val="00D06C1B"/>
    <w:rsid w:val="00D453C0"/>
    <w:rsid w:val="00D45916"/>
    <w:rsid w:val="00D65742"/>
    <w:rsid w:val="00DA1C36"/>
    <w:rsid w:val="00DA5F6A"/>
    <w:rsid w:val="00DB09AB"/>
    <w:rsid w:val="00DB20FE"/>
    <w:rsid w:val="00DB5020"/>
    <w:rsid w:val="00DC35C5"/>
    <w:rsid w:val="00DE21B5"/>
    <w:rsid w:val="00E404AC"/>
    <w:rsid w:val="00E44966"/>
    <w:rsid w:val="00E6426F"/>
    <w:rsid w:val="00E6786A"/>
    <w:rsid w:val="00E70304"/>
    <w:rsid w:val="00E80A23"/>
    <w:rsid w:val="00E8265D"/>
    <w:rsid w:val="00E93C87"/>
    <w:rsid w:val="00EA5BBA"/>
    <w:rsid w:val="00EB06C6"/>
    <w:rsid w:val="00EB3184"/>
    <w:rsid w:val="00EB7204"/>
    <w:rsid w:val="00EC0029"/>
    <w:rsid w:val="00EC3DA5"/>
    <w:rsid w:val="00ED20E7"/>
    <w:rsid w:val="00EF44E8"/>
    <w:rsid w:val="00F138EF"/>
    <w:rsid w:val="00F1546D"/>
    <w:rsid w:val="00F16522"/>
    <w:rsid w:val="00F34FD9"/>
    <w:rsid w:val="00F35110"/>
    <w:rsid w:val="00F53C0E"/>
    <w:rsid w:val="00F53DFE"/>
    <w:rsid w:val="00F64691"/>
    <w:rsid w:val="00F72782"/>
    <w:rsid w:val="00FA1B77"/>
    <w:rsid w:val="00FA29B0"/>
    <w:rsid w:val="00FB21D9"/>
    <w:rsid w:val="00FB2ABD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2269</Words>
  <Characters>13392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Miroslav Svoboda</cp:lastModifiedBy>
  <cp:revision>118</cp:revision>
  <dcterms:created xsi:type="dcterms:W3CDTF">2019-12-02T15:35:00Z</dcterms:created>
  <dcterms:modified xsi:type="dcterms:W3CDTF">2021-04-12T06:37:00Z</dcterms:modified>
</cp:coreProperties>
</file>